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A0D38" w14:textId="7D46DF66" w:rsidR="00AF4B8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F4B82">
        <w:rPr>
          <w:rFonts w:ascii="Arial" w:hAnsi="Arial" w:cs="Arial"/>
          <w:b/>
          <w:bCs/>
          <w:sz w:val="22"/>
        </w:rPr>
        <w:t>10987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98C7A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1D74AB">
        <w:rPr>
          <w:rFonts w:ascii="Arial" w:hAnsi="Arial" w:cs="Arial"/>
          <w:bCs/>
        </w:rPr>
        <w:t xml:space="preserve">Reply LS </w:t>
      </w:r>
      <w:r w:rsidR="00A1443B">
        <w:rPr>
          <w:rFonts w:ascii="Arial" w:hAnsi="Arial" w:cs="Arial"/>
          <w:bCs/>
        </w:rPr>
        <w:t xml:space="preserve">on </w:t>
      </w:r>
      <w:r w:rsidR="001D74AB" w:rsidRPr="001D74AB">
        <w:rPr>
          <w:rFonts w:ascii="Arial" w:hAnsi="Arial" w:cs="Arial"/>
          <w:bCs/>
        </w:rPr>
        <w:t>LS on restricting the rate per UE per network slice</w:t>
      </w:r>
    </w:p>
    <w:p w14:paraId="4142800B" w14:textId="6EE77E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</w:rPr>
        <w:t>S2-2007946</w:t>
      </w:r>
      <w:r w:rsidR="001D74AB">
        <w:rPr>
          <w:rFonts w:ascii="Arial" w:hAnsi="Arial" w:cs="Arial"/>
          <w:bCs/>
        </w:rPr>
        <w:t>/</w:t>
      </w:r>
      <w:r w:rsidR="001D74AB" w:rsidRPr="001D74AB">
        <w:t xml:space="preserve"> </w:t>
      </w:r>
      <w:r w:rsidR="001D74AB" w:rsidRPr="001D74AB">
        <w:rPr>
          <w:rFonts w:ascii="Arial" w:hAnsi="Arial" w:cs="Arial"/>
          <w:bCs/>
        </w:rPr>
        <w:t>R2-2010694</w:t>
      </w:r>
    </w:p>
    <w:p w14:paraId="2F36F7AB" w14:textId="7F455D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D74AB">
        <w:rPr>
          <w:rFonts w:ascii="Arial" w:hAnsi="Arial" w:cs="Arial"/>
          <w:bCs/>
        </w:rPr>
        <w:t>7</w:t>
      </w:r>
    </w:p>
    <w:p w14:paraId="6AC83482" w14:textId="621F0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CB44B9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D74AB">
        <w:rPr>
          <w:rFonts w:ascii="Arial" w:hAnsi="Arial" w:cs="Arial"/>
          <w:bCs/>
        </w:rPr>
        <w:t>SA2, 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5AA738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74AB">
        <w:rPr>
          <w:rFonts w:cs="Arial"/>
          <w:b w:val="0"/>
          <w:bCs/>
        </w:rPr>
        <w:t>Gy</w:t>
      </w:r>
      <w:r w:rsidR="001D74AB">
        <w:rPr>
          <w:rFonts w:cs="Arial"/>
          <w:b w:val="0"/>
          <w:bCs/>
          <w:lang w:val="hu-HU"/>
        </w:rPr>
        <w:t>örgy Wolfner</w:t>
      </w:r>
    </w:p>
    <w:p w14:paraId="2748A78E" w14:textId="59F44E5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1D74AB">
        <w:rPr>
          <w:rFonts w:cs="Arial"/>
          <w:b w:val="0"/>
          <w:bCs/>
          <w:lang w:val="fr-FR"/>
        </w:rPr>
        <w:t>gyorgy</w:t>
      </w:r>
      <w:r w:rsidR="001D74AB">
        <w:rPr>
          <w:rFonts w:cs="Arial"/>
          <w:b w:val="0"/>
          <w:bCs/>
          <w:lang w:val="en-US"/>
        </w:rPr>
        <w:t>(dot)</w:t>
      </w:r>
      <w:r w:rsidR="00AF4B82">
        <w:rPr>
          <w:rFonts w:cs="Arial"/>
          <w:b w:val="0"/>
          <w:bCs/>
          <w:lang w:val="en-US"/>
        </w:rPr>
        <w:t>w</w:t>
      </w:r>
      <w:r w:rsidR="001D74AB">
        <w:rPr>
          <w:rFonts w:cs="Arial"/>
          <w:b w:val="0"/>
          <w:bCs/>
          <w:lang w:val="en-US"/>
        </w:rPr>
        <w:t>olfner(at)</w:t>
      </w:r>
      <w:r w:rsidR="00385529" w:rsidRPr="00320C11">
        <w:rPr>
          <w:rFonts w:cs="Arial"/>
          <w:b w:val="0"/>
          <w:bCs/>
          <w:lang w:val="fr-FR"/>
        </w:rPr>
        <w:t>nokia</w:t>
      </w:r>
      <w:r w:rsidR="001D74AB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3D102" w:rsid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Pr="001D74AB">
        <w:rPr>
          <w:rFonts w:ascii="Arial" w:hAnsi="Arial" w:cs="Arial"/>
          <w:lang w:val="en-US"/>
        </w:rPr>
        <w:t>SA2 for the LS on restricting the rate per UE per network slice</w:t>
      </w:r>
      <w:r>
        <w:rPr>
          <w:rFonts w:ascii="Arial" w:hAnsi="Arial" w:cs="Arial"/>
          <w:lang w:val="en-US"/>
        </w:rPr>
        <w:t xml:space="preserve"> (</w:t>
      </w:r>
      <w:r w:rsidRPr="001D74AB">
        <w:rPr>
          <w:rFonts w:ascii="Arial" w:hAnsi="Arial" w:cs="Arial"/>
          <w:bCs/>
        </w:rPr>
        <w:t>S2-2007946</w:t>
      </w:r>
      <w:r>
        <w:rPr>
          <w:rFonts w:ascii="Arial" w:hAnsi="Arial" w:cs="Arial"/>
          <w:bCs/>
        </w:rPr>
        <w:t>/</w:t>
      </w:r>
      <w:r w:rsidRPr="001D74AB">
        <w:t xml:space="preserve"> </w:t>
      </w:r>
      <w:r w:rsidRPr="001D74AB">
        <w:rPr>
          <w:rFonts w:ascii="Arial" w:hAnsi="Arial" w:cs="Arial"/>
          <w:bCs/>
        </w:rPr>
        <w:t>R2-2010694</w:t>
      </w:r>
      <w:r>
        <w:rPr>
          <w:rFonts w:ascii="Arial" w:hAnsi="Arial" w:cs="Arial"/>
          <w:lang w:val="en-US"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0C007F67" w:rsidR="00E57BA2" w:rsidRP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provides the following feedback on the solutions listed in the LS</w:t>
      </w:r>
      <w:r w:rsidR="00AF4B82">
        <w:rPr>
          <w:rFonts w:ascii="Arial" w:hAnsi="Arial" w:cs="Arial"/>
          <w:lang w:val="en-US"/>
        </w:rPr>
        <w:t>:</w:t>
      </w:r>
    </w:p>
    <w:p w14:paraId="59315D82" w14:textId="77777777" w:rsidR="0073475A" w:rsidRPr="0073475A" w:rsidRDefault="001D74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 xml:space="preserve">1) Solution #22 </w:t>
      </w:r>
    </w:p>
    <w:p w14:paraId="4C399452" w14:textId="52A58290" w:rsidR="00B7341F" w:rsidRDefault="005C277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RAN enforces uplink and downlink SMBR of UEs. </w:t>
      </w:r>
      <w:r w:rsidR="0073475A">
        <w:rPr>
          <w:rFonts w:ascii="Arial" w:hAnsi="Arial" w:cs="Arial"/>
          <w:lang w:val="en-US"/>
        </w:rPr>
        <w:t xml:space="preserve">This </w:t>
      </w:r>
      <w:r w:rsidR="00B7341F">
        <w:rPr>
          <w:rFonts w:ascii="Arial" w:hAnsi="Arial" w:cs="Arial"/>
          <w:lang w:val="en-US"/>
        </w:rPr>
        <w:t>is a</w:t>
      </w:r>
      <w:r w:rsidR="001D74AB">
        <w:rPr>
          <w:rFonts w:ascii="Arial" w:hAnsi="Arial" w:cs="Arial"/>
          <w:lang w:val="en-US"/>
        </w:rPr>
        <w:t xml:space="preserve"> similar function as UE-AMBR</w:t>
      </w:r>
      <w:r>
        <w:rPr>
          <w:rFonts w:ascii="Arial" w:hAnsi="Arial" w:cs="Arial"/>
          <w:lang w:val="en-US"/>
        </w:rPr>
        <w:t xml:space="preserve"> enforcement at slice level</w:t>
      </w:r>
      <w:r w:rsidR="008A29C4">
        <w:rPr>
          <w:rFonts w:ascii="Arial" w:hAnsi="Arial" w:cs="Arial"/>
          <w:lang w:val="en-US"/>
        </w:rPr>
        <w:t xml:space="preserve">. </w:t>
      </w:r>
      <w:r w:rsidR="00763492" w:rsidRPr="00763492">
        <w:rPr>
          <w:rFonts w:ascii="Arial" w:hAnsi="Arial" w:cs="Arial"/>
          <w:lang w:val="en-US"/>
        </w:rPr>
        <w:t>With proper configuration (LCG and LCH restrictions), the RAN is able to obtain and control the UL data volume of a slice</w:t>
      </w:r>
      <w:r w:rsidR="00763492">
        <w:rPr>
          <w:rFonts w:ascii="Arial" w:hAnsi="Arial" w:cs="Arial"/>
          <w:lang w:val="en-US"/>
        </w:rPr>
        <w:t>.</w:t>
      </w:r>
      <w:r w:rsidR="008A29C4">
        <w:rPr>
          <w:rFonts w:ascii="Arial" w:hAnsi="Arial" w:cs="Arial"/>
          <w:lang w:val="en-US"/>
        </w:rPr>
        <w:t xml:space="preserve"> Therefore, RAN2 understanding is that this solution </w:t>
      </w:r>
      <w:r w:rsidR="00A148C1">
        <w:rPr>
          <w:rFonts w:ascii="Arial" w:hAnsi="Arial" w:cs="Arial"/>
          <w:lang w:val="en-US"/>
        </w:rPr>
        <w:t xml:space="preserve">can be supported without </w:t>
      </w:r>
      <w:r w:rsidR="008A29C4">
        <w:rPr>
          <w:rFonts w:ascii="Arial" w:hAnsi="Arial" w:cs="Arial"/>
          <w:lang w:val="en-US"/>
        </w:rPr>
        <w:t>changes in RAN2 specifications.</w:t>
      </w:r>
    </w:p>
    <w:p w14:paraId="16D98DEB" w14:textId="5F96720E" w:rsidR="001D74AB" w:rsidRPr="0073475A" w:rsidRDefault="00104D6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2) Solution #37</w:t>
      </w:r>
    </w:p>
    <w:p w14:paraId="5D675D65" w14:textId="3D80C30C" w:rsidR="001D74AB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CN calculates the UE-AMBR considering SMBR and RAN should enforce the UE-AMBR. </w:t>
      </w:r>
      <w:r w:rsidR="00AF4B82">
        <w:rPr>
          <w:rFonts w:ascii="Arial" w:hAnsi="Arial" w:cs="Arial"/>
          <w:lang w:val="en-US"/>
        </w:rPr>
        <w:t>RAN2 does not see any impacts of this solution to RAN2 specifications.</w:t>
      </w:r>
      <w:bookmarkStart w:id="0" w:name="_GoBack"/>
      <w:bookmarkEnd w:id="0"/>
    </w:p>
    <w:p w14:paraId="0036B96C" w14:textId="47F39B55" w:rsidR="0073475A" w:rsidRPr="0073475A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3) Solution #4</w:t>
      </w:r>
      <w:r>
        <w:rPr>
          <w:rFonts w:ascii="Arial" w:hAnsi="Arial" w:cs="Arial"/>
          <w:b/>
          <w:bCs/>
          <w:lang w:val="en-US"/>
        </w:rPr>
        <w:t>3</w:t>
      </w:r>
    </w:p>
    <w:p w14:paraId="61EFA307" w14:textId="14F3E68F" w:rsidR="005C2773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RAN can send notifications when </w:t>
      </w:r>
      <w:r w:rsidRPr="0073475A">
        <w:rPr>
          <w:rFonts w:ascii="Arial" w:hAnsi="Arial" w:cs="Arial"/>
          <w:lang w:val="en-US"/>
        </w:rPr>
        <w:t>UE SMBR reached</w:t>
      </w:r>
      <w:r>
        <w:rPr>
          <w:rFonts w:ascii="Arial" w:hAnsi="Arial" w:cs="Arial"/>
          <w:lang w:val="en-US"/>
        </w:rPr>
        <w:t>. This</w:t>
      </w:r>
      <w:r w:rsidR="005C2773">
        <w:rPr>
          <w:rFonts w:ascii="Arial" w:hAnsi="Arial" w:cs="Arial"/>
          <w:lang w:val="en-US"/>
        </w:rPr>
        <w:t xml:space="preserve"> solution requires </w:t>
      </w:r>
      <w:r w:rsidR="004966AF">
        <w:rPr>
          <w:rFonts w:ascii="Arial" w:hAnsi="Arial" w:cs="Arial"/>
          <w:lang w:val="en-US"/>
        </w:rPr>
        <w:t>the</w:t>
      </w:r>
      <w:r w:rsidR="005C2773">
        <w:rPr>
          <w:rFonts w:ascii="Arial" w:hAnsi="Arial" w:cs="Arial"/>
          <w:lang w:val="en-US"/>
        </w:rPr>
        <w:t xml:space="preserve"> RAN </w:t>
      </w:r>
      <w:r w:rsidR="004966AF">
        <w:rPr>
          <w:rFonts w:ascii="Arial" w:hAnsi="Arial" w:cs="Arial"/>
          <w:lang w:val="en-US"/>
        </w:rPr>
        <w:t xml:space="preserve">to be able to detect when </w:t>
      </w:r>
      <w:r w:rsidR="005C2773">
        <w:rPr>
          <w:rFonts w:ascii="Arial" w:hAnsi="Arial" w:cs="Arial"/>
          <w:lang w:val="en-US"/>
        </w:rPr>
        <w:t>the uplink data volume per slice per UE</w:t>
      </w:r>
      <w:r w:rsidR="004966AF">
        <w:rPr>
          <w:rFonts w:ascii="Arial" w:hAnsi="Arial" w:cs="Arial"/>
          <w:lang w:val="en-US"/>
        </w:rPr>
        <w:t xml:space="preserve"> exceeds a limit</w:t>
      </w:r>
      <w:r w:rsidR="005C2773">
        <w:rPr>
          <w:rFonts w:ascii="Arial" w:hAnsi="Arial" w:cs="Arial"/>
          <w:lang w:val="en-US"/>
        </w:rPr>
        <w:t>. RAN2 does not see any impact</w:t>
      </w:r>
      <w:r w:rsidR="004966AF">
        <w:rPr>
          <w:rFonts w:ascii="Arial" w:hAnsi="Arial" w:cs="Arial"/>
          <w:lang w:val="en-US"/>
        </w:rPr>
        <w:t>s</w:t>
      </w:r>
      <w:r w:rsidR="005C2773">
        <w:rPr>
          <w:rFonts w:ascii="Arial" w:hAnsi="Arial" w:cs="Arial"/>
          <w:lang w:val="en-US"/>
        </w:rPr>
        <w:t xml:space="preserve"> of this solution to RAN2 specifications.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DB19FD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74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5B00B8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D74AB">
        <w:rPr>
          <w:rFonts w:ascii="Arial" w:hAnsi="Arial" w:cs="Arial"/>
        </w:rPr>
        <w:t>SA2 to take the above feedbacks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41804B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AF4B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4B82">
        <w:rPr>
          <w:rFonts w:ascii="Arial" w:hAnsi="Arial" w:cs="Arial"/>
          <w:bCs/>
        </w:rPr>
        <w:t>25 January</w:t>
      </w:r>
      <w:r>
        <w:rPr>
          <w:rFonts w:ascii="Arial" w:hAnsi="Arial" w:cs="Arial"/>
          <w:bCs/>
        </w:rPr>
        <w:t xml:space="preserve"> – </w:t>
      </w:r>
      <w:r w:rsidR="00AF4B8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AF4B82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87315" w14:textId="77777777" w:rsidR="007617CD" w:rsidRDefault="007617CD">
      <w:r>
        <w:separator/>
      </w:r>
    </w:p>
  </w:endnote>
  <w:endnote w:type="continuationSeparator" w:id="0">
    <w:p w14:paraId="4B0E8A87" w14:textId="77777777" w:rsidR="007617CD" w:rsidRDefault="007617CD">
      <w:r>
        <w:continuationSeparator/>
      </w:r>
    </w:p>
  </w:endnote>
  <w:endnote w:type="continuationNotice" w:id="1">
    <w:p w14:paraId="7D88E404" w14:textId="77777777" w:rsidR="007617CD" w:rsidRDefault="007617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3EBA5" w14:textId="77777777" w:rsidR="007617CD" w:rsidRDefault="007617CD">
      <w:r>
        <w:separator/>
      </w:r>
    </w:p>
  </w:footnote>
  <w:footnote w:type="continuationSeparator" w:id="0">
    <w:p w14:paraId="00D65C39" w14:textId="77777777" w:rsidR="007617CD" w:rsidRDefault="007617CD">
      <w:r>
        <w:continuationSeparator/>
      </w:r>
    </w:p>
  </w:footnote>
  <w:footnote w:type="continuationNotice" w:id="1">
    <w:p w14:paraId="24961D24" w14:textId="77777777" w:rsidR="007617CD" w:rsidRDefault="007617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4D6B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D74AB"/>
    <w:rsid w:val="00220708"/>
    <w:rsid w:val="00222A4F"/>
    <w:rsid w:val="0024067D"/>
    <w:rsid w:val="00253F3B"/>
    <w:rsid w:val="00254238"/>
    <w:rsid w:val="00261C7D"/>
    <w:rsid w:val="002620C4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1E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6AF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2773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3475A"/>
    <w:rsid w:val="007617CD"/>
    <w:rsid w:val="00763492"/>
    <w:rsid w:val="00771C30"/>
    <w:rsid w:val="007822EF"/>
    <w:rsid w:val="00787EAC"/>
    <w:rsid w:val="007A671D"/>
    <w:rsid w:val="007E798A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A29C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48C1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1DB"/>
    <w:rsid w:val="00AD35B0"/>
    <w:rsid w:val="00AE5661"/>
    <w:rsid w:val="00AF3D59"/>
    <w:rsid w:val="00AF3FA4"/>
    <w:rsid w:val="00AF4B82"/>
    <w:rsid w:val="00B218A7"/>
    <w:rsid w:val="00B255A7"/>
    <w:rsid w:val="00B33A9B"/>
    <w:rsid w:val="00B544D2"/>
    <w:rsid w:val="00B5648B"/>
    <w:rsid w:val="00B66CC7"/>
    <w:rsid w:val="00B70E77"/>
    <w:rsid w:val="00B7341F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36D8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65530"/>
    <w:rsid w:val="00D6652D"/>
    <w:rsid w:val="00D74A1C"/>
    <w:rsid w:val="00D75660"/>
    <w:rsid w:val="00D876BF"/>
    <w:rsid w:val="00DB4F02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0C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C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(GWO)</cp:lastModifiedBy>
  <cp:revision>126</cp:revision>
  <cp:lastPrinted>2002-04-23T00:10:00Z</cp:lastPrinted>
  <dcterms:created xsi:type="dcterms:W3CDTF">2017-05-18T09:56:00Z</dcterms:created>
  <dcterms:modified xsi:type="dcterms:W3CDTF">2020-10-30T10:25:00Z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